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3" w:type="dxa"/>
        <w:tblInd w:w="-110" w:type="dxa"/>
        <w:tblCellMar>
          <w:left w:w="0" w:type="dxa"/>
          <w:right w:w="0" w:type="dxa"/>
        </w:tblCellMar>
        <w:tblLook w:val="0000"/>
      </w:tblPr>
      <w:tblGrid>
        <w:gridCol w:w="3895"/>
        <w:gridCol w:w="6058"/>
      </w:tblGrid>
      <w:tr w:rsidR="00F70596" w:rsidRPr="00D51B38" w:rsidTr="00B319C4">
        <w:trPr>
          <w:trHeight w:val="1129"/>
        </w:trPr>
        <w:tc>
          <w:tcPr>
            <w:tcW w:w="3895" w:type="dxa"/>
            <w:tcMar>
              <w:top w:w="0" w:type="dxa"/>
              <w:left w:w="108" w:type="dxa"/>
              <w:bottom w:w="0" w:type="dxa"/>
              <w:right w:w="108" w:type="dxa"/>
            </w:tcMar>
          </w:tcPr>
          <w:p w:rsidR="00F70596" w:rsidRPr="00D51B38" w:rsidRDefault="00F70596" w:rsidP="00B319C4">
            <w:pPr>
              <w:ind w:firstLine="0"/>
              <w:jc w:val="center"/>
              <w:rPr>
                <w:b/>
                <w:bCs/>
                <w:sz w:val="26"/>
              </w:rPr>
            </w:pPr>
            <w:r w:rsidRPr="00D51B38">
              <w:rPr>
                <w:bCs/>
                <w:sz w:val="26"/>
              </w:rPr>
              <w:t>UBND TỈNH THANH HÓA</w:t>
            </w:r>
            <w:r w:rsidRPr="00D51B38">
              <w:rPr>
                <w:b/>
                <w:bCs/>
                <w:sz w:val="26"/>
              </w:rPr>
              <w:br/>
              <w:t>SỞ GIÁO DỤC VÀ ĐÀO TẠO</w:t>
            </w:r>
          </w:p>
          <w:p w:rsidR="00F70596" w:rsidRPr="00D51B38" w:rsidRDefault="00F70596" w:rsidP="00B319C4">
            <w:pPr>
              <w:ind w:firstLine="0"/>
              <w:jc w:val="center"/>
              <w:rPr>
                <w:b/>
                <w:bCs/>
                <w:sz w:val="26"/>
              </w:rPr>
            </w:pPr>
            <w:r w:rsidRPr="00D51B38">
              <w:rPr>
                <w:bCs/>
                <w:noProof/>
                <w:sz w:val="26"/>
              </w:rPr>
              <w:pict>
                <v:line id="_x0000_s1026" style="position:absolute;left:0;text-align:left;flip:y;z-index:251658240" from="58.2pt,3.5pt" to="129.05pt,3.5pt"/>
              </w:pict>
            </w:r>
          </w:p>
          <w:p w:rsidR="00F70596" w:rsidRPr="00D51B38" w:rsidRDefault="00F70596" w:rsidP="00F70596">
            <w:pPr>
              <w:ind w:firstLine="0"/>
              <w:jc w:val="center"/>
              <w:rPr>
                <w:b/>
                <w:bCs/>
                <w:sz w:val="26"/>
              </w:rPr>
            </w:pPr>
            <w:r w:rsidRPr="00D51B38">
              <w:t>Số:   2448/SGDĐT-VP</w:t>
            </w:r>
          </w:p>
        </w:tc>
        <w:tc>
          <w:tcPr>
            <w:tcW w:w="6058" w:type="dxa"/>
            <w:tcMar>
              <w:top w:w="0" w:type="dxa"/>
              <w:left w:w="108" w:type="dxa"/>
              <w:bottom w:w="0" w:type="dxa"/>
              <w:right w:w="108" w:type="dxa"/>
            </w:tcMar>
          </w:tcPr>
          <w:p w:rsidR="00F70596" w:rsidRPr="00D51B38" w:rsidRDefault="00F70596" w:rsidP="00B319C4">
            <w:pPr>
              <w:ind w:firstLine="0"/>
              <w:jc w:val="center"/>
              <w:rPr>
                <w:i/>
              </w:rPr>
            </w:pPr>
            <w:r w:rsidRPr="00D51B38">
              <w:rPr>
                <w:b/>
                <w:bCs/>
                <w:sz w:val="26"/>
              </w:rPr>
              <w:t xml:space="preserve">     CỘNG HÒA XÃ HỘI CHỦ NGHĨA VIỆT NAM</w:t>
            </w:r>
            <w:r w:rsidRPr="00D51B38">
              <w:rPr>
                <w:b/>
                <w:bCs/>
                <w:sz w:val="26"/>
              </w:rPr>
              <w:br/>
              <w:t xml:space="preserve">       </w:t>
            </w:r>
            <w:r w:rsidRPr="00D51B38">
              <w:rPr>
                <w:b/>
                <w:bCs/>
              </w:rPr>
              <w:t>Độc lập – Tự do – Hạnh phúc</w:t>
            </w:r>
            <w:r w:rsidRPr="00D51B38">
              <w:rPr>
                <w:i/>
              </w:rPr>
              <w:t xml:space="preserve"> </w:t>
            </w:r>
          </w:p>
          <w:p w:rsidR="00F70596" w:rsidRPr="00D51B38" w:rsidRDefault="00F70596" w:rsidP="00B319C4">
            <w:pPr>
              <w:ind w:firstLine="0"/>
              <w:jc w:val="center"/>
              <w:rPr>
                <w:i/>
                <w:sz w:val="26"/>
              </w:rPr>
            </w:pPr>
            <w:r w:rsidRPr="00D51B38">
              <w:rPr>
                <w:b/>
                <w:bCs/>
                <w:noProof/>
                <w:sz w:val="26"/>
              </w:rPr>
              <w:pict>
                <v:line id="_x0000_s1027" style="position:absolute;left:0;text-align:left;flip:y;z-index:251658240" from="71.6pt,.85pt" to="246pt,.85pt"/>
              </w:pict>
            </w:r>
          </w:p>
          <w:p w:rsidR="00F70596" w:rsidRPr="00D51B38" w:rsidRDefault="00F70596" w:rsidP="0016466C">
            <w:pPr>
              <w:ind w:firstLine="0"/>
              <w:jc w:val="center"/>
            </w:pPr>
            <w:r w:rsidRPr="00D51B38">
              <w:rPr>
                <w:i/>
              </w:rPr>
              <w:t xml:space="preserve">             Thanh Hóa, ngày 1</w:t>
            </w:r>
            <w:r w:rsidR="0016466C" w:rsidRPr="00D51B38">
              <w:rPr>
                <w:i/>
              </w:rPr>
              <w:t>4</w:t>
            </w:r>
            <w:r w:rsidRPr="00D51B38">
              <w:rPr>
                <w:i/>
              </w:rPr>
              <w:t xml:space="preserve"> tháng 10 năm 2017</w:t>
            </w:r>
          </w:p>
        </w:tc>
      </w:tr>
    </w:tbl>
    <w:p w:rsidR="00F70596" w:rsidRPr="00D51B38" w:rsidRDefault="00F70596" w:rsidP="00F70596">
      <w:pPr>
        <w:ind w:firstLine="0"/>
        <w:rPr>
          <w:sz w:val="22"/>
        </w:rPr>
      </w:pPr>
    </w:p>
    <w:p w:rsidR="00F70596" w:rsidRPr="00157E39" w:rsidRDefault="00F70596" w:rsidP="00F70596">
      <w:pPr>
        <w:ind w:firstLine="0"/>
        <w:rPr>
          <w:sz w:val="24"/>
          <w:szCs w:val="24"/>
        </w:rPr>
      </w:pPr>
      <w:r w:rsidRPr="00157E39">
        <w:rPr>
          <w:sz w:val="24"/>
          <w:szCs w:val="24"/>
        </w:rPr>
        <w:t>V/v tập trung khắc phục hậu quả mưa lũ.</w:t>
      </w:r>
    </w:p>
    <w:p w:rsidR="00F70596" w:rsidRPr="00D51B38" w:rsidRDefault="00F70596" w:rsidP="00F70596">
      <w:pPr>
        <w:ind w:firstLine="0"/>
        <w:rPr>
          <w:sz w:val="24"/>
          <w:szCs w:val="24"/>
        </w:rPr>
      </w:pPr>
    </w:p>
    <w:p w:rsidR="00F70596" w:rsidRPr="00D51B38" w:rsidRDefault="00F70596" w:rsidP="00F70596">
      <w:pPr>
        <w:spacing w:before="80"/>
        <w:ind w:firstLine="0"/>
      </w:pPr>
      <w:r w:rsidRPr="00D51B38">
        <w:t xml:space="preserve">          Kính gửi:</w:t>
      </w:r>
    </w:p>
    <w:p w:rsidR="00F70596" w:rsidRPr="00D51B38" w:rsidRDefault="00F70596" w:rsidP="00F70596">
      <w:pPr>
        <w:spacing w:before="80"/>
        <w:ind w:firstLine="0"/>
      </w:pPr>
      <w:r w:rsidRPr="00D51B38">
        <w:t xml:space="preserve">                           - Trưởng phòng Giáo dục và Đào tạo các huyện, thị xã, thành phố;</w:t>
      </w:r>
    </w:p>
    <w:p w:rsidR="00F70596" w:rsidRPr="00D51B38" w:rsidRDefault="00F70596" w:rsidP="00F70596">
      <w:pPr>
        <w:spacing w:before="80"/>
        <w:ind w:left="1440" w:firstLine="0"/>
      </w:pPr>
      <w:r w:rsidRPr="00D51B38">
        <w:t xml:space="preserve">      - Hiệu trưởng các trường THPT;</w:t>
      </w:r>
    </w:p>
    <w:p w:rsidR="00F70596" w:rsidRPr="00D51B38" w:rsidRDefault="00F70596" w:rsidP="00F70596">
      <w:pPr>
        <w:spacing w:before="80"/>
        <w:ind w:left="720" w:firstLine="720"/>
      </w:pPr>
      <w:r w:rsidRPr="00D51B38">
        <w:t xml:space="preserve">      - Thủ trưởng các đơn vị trực thuộc.</w:t>
      </w:r>
    </w:p>
    <w:p w:rsidR="00F70596" w:rsidRPr="00D51B38" w:rsidRDefault="00F70596" w:rsidP="00F70596">
      <w:pPr>
        <w:spacing w:before="80"/>
        <w:ind w:firstLine="0"/>
      </w:pPr>
    </w:p>
    <w:p w:rsidR="00F70596" w:rsidRPr="00FE1DC8" w:rsidRDefault="00F70596" w:rsidP="0016466C">
      <w:pPr>
        <w:spacing w:before="120" w:line="276" w:lineRule="auto"/>
        <w:rPr>
          <w:szCs w:val="28"/>
        </w:rPr>
      </w:pPr>
      <w:r w:rsidRPr="00FE1DC8">
        <w:rPr>
          <w:szCs w:val="28"/>
        </w:rPr>
        <w:t xml:space="preserve">Thực hiện Công điện khẩn số 05/CĐ-UBND, ngày 13/10/2017 của Chủ tịch UBND tỉnh Thanh Hóa  về việc tập trung khắc phục hậu quả mưa lũ. Do ảnh hưởng của áp thấp nhiệt đới và không khí lạnh, trong những ngày qua, trên địa bàn tỉnh đã có mưa lớn, diện rộng, kéo dài gây lũ lụt, sạt lở đất làm thiệt hại nặng nề về người và tài sản, cơ sở hạ tầng của nhân dân và nhà nước. </w:t>
      </w:r>
    </w:p>
    <w:p w:rsidR="00F70596" w:rsidRPr="00FE1DC8" w:rsidRDefault="00D51B38" w:rsidP="0016466C">
      <w:pPr>
        <w:spacing w:before="120" w:line="276" w:lineRule="auto"/>
        <w:rPr>
          <w:rFonts w:cs="Times New Roman"/>
          <w:szCs w:val="28"/>
        </w:rPr>
      </w:pPr>
      <w:r w:rsidRPr="00FE1DC8">
        <w:rPr>
          <w:rFonts w:cs="Times New Roman"/>
          <w:szCs w:val="28"/>
          <w:shd w:val="clear" w:color="auto" w:fill="FFFFFF"/>
        </w:rPr>
        <w:t xml:space="preserve">Theo Trung tâm Dự báo khí tượng thủy văn trung ương, </w:t>
      </w:r>
      <w:r w:rsidRPr="00FE1DC8">
        <w:rPr>
          <w:rFonts w:cs="Times New Roman"/>
          <w:szCs w:val="28"/>
        </w:rPr>
        <w:t>h</w:t>
      </w:r>
      <w:r w:rsidR="00F70596" w:rsidRPr="00FE1DC8">
        <w:rPr>
          <w:rFonts w:cs="Times New Roman"/>
          <w:szCs w:val="28"/>
        </w:rPr>
        <w:t>iện</w:t>
      </w:r>
      <w:r w:rsidR="00E2676C" w:rsidRPr="00FE1DC8">
        <w:rPr>
          <w:rFonts w:cs="Times New Roman"/>
          <w:szCs w:val="28"/>
        </w:rPr>
        <w:t xml:space="preserve"> nay</w:t>
      </w:r>
      <w:r w:rsidR="00F70596" w:rsidRPr="00FE1DC8">
        <w:rPr>
          <w:rFonts w:cs="Times New Roman"/>
          <w:szCs w:val="28"/>
        </w:rPr>
        <w:t xml:space="preserve"> </w:t>
      </w:r>
      <w:r w:rsidR="00E2676C" w:rsidRPr="00FE1DC8">
        <w:rPr>
          <w:rFonts w:cs="Times New Roman"/>
          <w:szCs w:val="28"/>
        </w:rPr>
        <w:t>c</w:t>
      </w:r>
      <w:r w:rsidR="00F70596" w:rsidRPr="00FE1DC8">
        <w:rPr>
          <w:rFonts w:cs="Times New Roman"/>
          <w:szCs w:val="28"/>
        </w:rPr>
        <w:t xml:space="preserve">ơn bão số 11 </w:t>
      </w:r>
      <w:r w:rsidR="0016466C" w:rsidRPr="00FE1DC8">
        <w:rPr>
          <w:rFonts w:cs="Times New Roman"/>
          <w:szCs w:val="28"/>
        </w:rPr>
        <w:t xml:space="preserve">đang hoạt động </w:t>
      </w:r>
      <w:r w:rsidR="00F70596" w:rsidRPr="00FE1DC8">
        <w:rPr>
          <w:rFonts w:cs="Times New Roman"/>
          <w:szCs w:val="28"/>
        </w:rPr>
        <w:t xml:space="preserve">trên biển đông </w:t>
      </w:r>
      <w:r w:rsidR="00E2676C" w:rsidRPr="00FE1DC8">
        <w:rPr>
          <w:rFonts w:cs="Times New Roman"/>
          <w:szCs w:val="28"/>
        </w:rPr>
        <w:t xml:space="preserve">có hướng di chuyển phức tạp. </w:t>
      </w:r>
      <w:r w:rsidR="00E2676C" w:rsidRPr="00FE1DC8">
        <w:rPr>
          <w:rFonts w:cs="Times New Roman"/>
          <w:szCs w:val="28"/>
          <w:shd w:val="clear" w:color="auto" w:fill="FFFFFF"/>
        </w:rPr>
        <w:t>Do ảnh hưởng của hoàn lưu bão số 11 kết hợp với không khí lạnh tăng cường, từ đêm 15/10 đến hết ngày 17/10 ở các tỉnh Bắc Bộ và Bắc Trung Bộ có mưa, mưa vừa, mưa to, có nơi mưa rất to</w:t>
      </w:r>
      <w:r w:rsidRPr="00FE1DC8">
        <w:rPr>
          <w:rFonts w:cs="Times New Roman"/>
          <w:szCs w:val="28"/>
          <w:shd w:val="clear" w:color="auto" w:fill="FFFFFF"/>
        </w:rPr>
        <w:t>,</w:t>
      </w:r>
      <w:r w:rsidR="00E2676C" w:rsidRPr="00FE1DC8">
        <w:rPr>
          <w:rFonts w:cs="Times New Roman"/>
          <w:szCs w:val="28"/>
          <w:shd w:val="clear" w:color="auto" w:fill="FFFFFF"/>
        </w:rPr>
        <w:t xml:space="preserve"> với tổng lượng mưa cả đợt phổ biến 50-100mm, có nơi trên 150mm. </w:t>
      </w:r>
    </w:p>
    <w:p w:rsidR="00F70596" w:rsidRPr="00FE1DC8" w:rsidRDefault="00F70596" w:rsidP="0016466C">
      <w:pPr>
        <w:spacing w:before="120" w:line="276" w:lineRule="auto"/>
        <w:rPr>
          <w:rFonts w:cs="Times New Roman"/>
          <w:szCs w:val="28"/>
        </w:rPr>
      </w:pPr>
      <w:r w:rsidRPr="00FE1DC8">
        <w:rPr>
          <w:rFonts w:cs="Times New Roman"/>
          <w:szCs w:val="28"/>
        </w:rPr>
        <w:t>Đ</w:t>
      </w:r>
      <w:r w:rsidRPr="00FE1DC8">
        <w:rPr>
          <w:rFonts w:cs="Times New Roman"/>
          <w:bCs/>
          <w:szCs w:val="28"/>
        </w:rPr>
        <w:t xml:space="preserve">ể </w:t>
      </w:r>
      <w:r w:rsidR="00A720F8" w:rsidRPr="00FE1DC8">
        <w:rPr>
          <w:rFonts w:cs="Times New Roman"/>
          <w:bCs/>
          <w:szCs w:val="28"/>
        </w:rPr>
        <w:t>khẩn trương khắc phục hậu quả mưa lũ</w:t>
      </w:r>
      <w:r w:rsidRPr="00FE1DC8">
        <w:rPr>
          <w:rFonts w:cs="Times New Roman"/>
          <w:bCs/>
          <w:szCs w:val="28"/>
        </w:rPr>
        <w:t>,</w:t>
      </w:r>
      <w:r w:rsidRPr="00FE1DC8">
        <w:rPr>
          <w:rFonts w:cs="Times New Roman"/>
          <w:szCs w:val="28"/>
          <w:lang w:val="nl-NL"/>
        </w:rPr>
        <w:t xml:space="preserve"> Giám đốc Sở Giáo dục và Đào tạo </w:t>
      </w:r>
      <w:r w:rsidRPr="00FE1DC8">
        <w:rPr>
          <w:rFonts w:cs="Times New Roman"/>
          <w:szCs w:val="28"/>
        </w:rPr>
        <w:t xml:space="preserve">yêu cầu </w:t>
      </w:r>
      <w:r w:rsidR="0016466C" w:rsidRPr="00FE1DC8">
        <w:rPr>
          <w:rFonts w:cs="Times New Roman"/>
          <w:szCs w:val="28"/>
        </w:rPr>
        <w:t>T</w:t>
      </w:r>
      <w:r w:rsidRPr="00FE1DC8">
        <w:rPr>
          <w:rFonts w:cs="Times New Roman"/>
          <w:szCs w:val="28"/>
        </w:rPr>
        <w:t>rưởng phòng Giáo dục và Đào tạo các huyện, thị xã, thành phố; Hiệu trưởng các trường</w:t>
      </w:r>
      <w:r w:rsidR="0016466C" w:rsidRPr="00FE1DC8">
        <w:rPr>
          <w:rFonts w:cs="Times New Roman"/>
          <w:szCs w:val="28"/>
        </w:rPr>
        <w:t xml:space="preserve"> THPT, T</w:t>
      </w:r>
      <w:r w:rsidRPr="00FE1DC8">
        <w:rPr>
          <w:rFonts w:cs="Times New Roman"/>
          <w:szCs w:val="28"/>
        </w:rPr>
        <w:t xml:space="preserve">hủ trưởng các đơn vị, trường học thực hiện </w:t>
      </w:r>
      <w:r w:rsidR="00A720F8" w:rsidRPr="00FE1DC8">
        <w:rPr>
          <w:rFonts w:cs="Times New Roman"/>
          <w:szCs w:val="28"/>
        </w:rPr>
        <w:t xml:space="preserve">tốt </w:t>
      </w:r>
      <w:r w:rsidRPr="00FE1DC8">
        <w:rPr>
          <w:rFonts w:cs="Times New Roman"/>
          <w:szCs w:val="28"/>
        </w:rPr>
        <w:t>một số công việc sau:</w:t>
      </w:r>
    </w:p>
    <w:p w:rsidR="00A720F8" w:rsidRPr="00FE1DC8" w:rsidRDefault="00D227DD" w:rsidP="0016466C">
      <w:pPr>
        <w:shd w:val="clear" w:color="auto" w:fill="FFFFFF"/>
        <w:spacing w:before="120" w:line="276" w:lineRule="auto"/>
        <w:rPr>
          <w:rFonts w:cs="Times New Roman"/>
          <w:szCs w:val="28"/>
          <w:shd w:val="clear" w:color="auto" w:fill="FFFFFF"/>
        </w:rPr>
      </w:pPr>
      <w:r w:rsidRPr="00FE1DC8">
        <w:rPr>
          <w:rFonts w:cs="Times New Roman"/>
          <w:szCs w:val="28"/>
          <w:shd w:val="clear" w:color="auto" w:fill="FFFFFF"/>
        </w:rPr>
        <w:t>1- Triển khai các phương án khắc phục hậu quả lũ, lụt; cứu trợ kịp thời cho học sinh, giáo viên bị thiệt hại do lũ; có kế hoạch phòng chống dịch bệnh, vệ sinh trường, lớp, nhanh chóng ổn định hoạt động dạy và học.</w:t>
      </w:r>
      <w:r w:rsidRPr="00FE1DC8">
        <w:rPr>
          <w:rStyle w:val="apple-converted-space"/>
          <w:rFonts w:cs="Times New Roman"/>
          <w:szCs w:val="28"/>
          <w:shd w:val="clear" w:color="auto" w:fill="FFFFFF"/>
        </w:rPr>
        <w:t xml:space="preserve"> R</w:t>
      </w:r>
      <w:r w:rsidR="00A720F8" w:rsidRPr="00FE1DC8">
        <w:rPr>
          <w:rFonts w:cs="Times New Roman"/>
          <w:szCs w:val="28"/>
          <w:shd w:val="clear" w:color="auto" w:fill="FFFFFF"/>
        </w:rPr>
        <w:t>à soát những nơi có nguy cơ lũ, ngập lụt và sạt lở đất trong khu vực trường để chủ động di dời học sinh và tài sản, trang thiết bị dạy và học đến nơi an toàn.</w:t>
      </w:r>
    </w:p>
    <w:p w:rsidR="00F70596" w:rsidRPr="00FE1DC8" w:rsidRDefault="00D227DD" w:rsidP="0016466C">
      <w:pPr>
        <w:shd w:val="clear" w:color="auto" w:fill="FFFFFF"/>
        <w:spacing w:before="120" w:line="276" w:lineRule="auto"/>
        <w:rPr>
          <w:rFonts w:cs="Times New Roman"/>
          <w:spacing w:val="-4"/>
          <w:szCs w:val="28"/>
        </w:rPr>
      </w:pPr>
      <w:r w:rsidRPr="00FE1DC8">
        <w:rPr>
          <w:rFonts w:cs="Times New Roman"/>
          <w:spacing w:val="-4"/>
          <w:szCs w:val="28"/>
        </w:rPr>
        <w:t>2</w:t>
      </w:r>
      <w:r w:rsidR="00F70596" w:rsidRPr="00FE1DC8">
        <w:rPr>
          <w:rFonts w:cs="Times New Roman"/>
          <w:spacing w:val="-4"/>
          <w:szCs w:val="28"/>
        </w:rPr>
        <w:t>. T</w:t>
      </w:r>
      <w:r w:rsidRPr="00FE1DC8">
        <w:rPr>
          <w:rFonts w:cs="Times New Roman"/>
          <w:spacing w:val="-4"/>
          <w:szCs w:val="28"/>
        </w:rPr>
        <w:t>iếp tục t</w:t>
      </w:r>
      <w:r w:rsidR="00F70596" w:rsidRPr="00FE1DC8">
        <w:rPr>
          <w:rFonts w:cs="Times New Roman"/>
          <w:spacing w:val="-4"/>
          <w:szCs w:val="28"/>
        </w:rPr>
        <w:t xml:space="preserve">heo dõi chặt chẽ diễn biến của </w:t>
      </w:r>
      <w:r w:rsidRPr="00FE1DC8">
        <w:rPr>
          <w:rFonts w:cs="Times New Roman"/>
          <w:spacing w:val="-4"/>
          <w:szCs w:val="28"/>
        </w:rPr>
        <w:t>thời tiết</w:t>
      </w:r>
      <w:r w:rsidR="00F70596" w:rsidRPr="00FE1DC8">
        <w:rPr>
          <w:rFonts w:cs="Times New Roman"/>
          <w:spacing w:val="-4"/>
          <w:szCs w:val="28"/>
        </w:rPr>
        <w:t xml:space="preserve"> trên các phương tiện thông tin; cảnh báo, thông tin kịp thời đến chính quyền địa phương và người dân biết </w:t>
      </w:r>
      <w:r w:rsidRPr="00FE1DC8">
        <w:rPr>
          <w:rFonts w:cs="Times New Roman"/>
          <w:spacing w:val="-4"/>
          <w:szCs w:val="28"/>
        </w:rPr>
        <w:t xml:space="preserve">những diễn biến bất thường của thời tiết </w:t>
      </w:r>
      <w:r w:rsidR="00F70596" w:rsidRPr="00FE1DC8">
        <w:rPr>
          <w:rFonts w:cs="Times New Roman"/>
          <w:spacing w:val="-4"/>
          <w:szCs w:val="28"/>
        </w:rPr>
        <w:t xml:space="preserve">để chủ động triển khai các biện pháp phòng, tránh, ứng phó có hiệu quả, kiên quyết không để xẩy ra thiệt hại do chủ quan. </w:t>
      </w:r>
    </w:p>
    <w:p w:rsidR="0016466C" w:rsidRPr="00FE1DC8" w:rsidRDefault="00F70596" w:rsidP="0016466C">
      <w:pPr>
        <w:shd w:val="clear" w:color="auto" w:fill="FFFFFF"/>
        <w:spacing w:before="120" w:line="276" w:lineRule="auto"/>
        <w:rPr>
          <w:spacing w:val="-4"/>
          <w:szCs w:val="28"/>
        </w:rPr>
      </w:pPr>
      <w:r w:rsidRPr="00FE1DC8">
        <w:rPr>
          <w:spacing w:val="-4"/>
          <w:szCs w:val="28"/>
        </w:rPr>
        <w:lastRenderedPageBreak/>
        <w:t xml:space="preserve">3. </w:t>
      </w:r>
      <w:r w:rsidRPr="00FE1DC8">
        <w:rPr>
          <w:rFonts w:cs="Times New Roman"/>
          <w:szCs w:val="28"/>
          <w:lang w:val="nl-NL"/>
        </w:rPr>
        <w:t>Các trường học, cơ sở giáo dục chủ động điều chỉnh kế hoạch</w:t>
      </w:r>
      <w:r w:rsidRPr="00FE1DC8">
        <w:rPr>
          <w:szCs w:val="28"/>
          <w:lang w:val="nl-NL"/>
        </w:rPr>
        <w:t xml:space="preserve"> dạy học, ngừng các hoạt động ngoại khóa; chủ động cho học sinh nghỉ học </w:t>
      </w:r>
      <w:r w:rsidRPr="00FE1DC8">
        <w:rPr>
          <w:rFonts w:cs="Times New Roman"/>
          <w:szCs w:val="28"/>
          <w:lang w:val="nl-NL"/>
        </w:rPr>
        <w:t xml:space="preserve">khi có tình huống </w:t>
      </w:r>
      <w:r w:rsidRPr="00FE1DC8">
        <w:rPr>
          <w:iCs/>
          <w:spacing w:val="-2"/>
          <w:szCs w:val="28"/>
        </w:rPr>
        <w:t>bất thường xẩy ra</w:t>
      </w:r>
      <w:r w:rsidRPr="00FE1DC8">
        <w:rPr>
          <w:rFonts w:cs="Times New Roman"/>
          <w:szCs w:val="28"/>
          <w:lang w:val="nl-NL"/>
        </w:rPr>
        <w:t>, đảm bảo tuyệt đối an toàn cho giáo viên và học sinh</w:t>
      </w:r>
      <w:r w:rsidR="0016466C" w:rsidRPr="00FE1DC8">
        <w:rPr>
          <w:spacing w:val="-4"/>
          <w:szCs w:val="28"/>
        </w:rPr>
        <w:t xml:space="preserve">; huy động lực lượng, cơ sở vật chất, phương tiện kỹ thuật, công cụ theo phương án “4 tại chỗ”, sẵn sàng phối hợp để ứng phó với các tình huống bất thường của thời tiết. </w:t>
      </w:r>
    </w:p>
    <w:p w:rsidR="00F70596" w:rsidRPr="00FE1DC8" w:rsidRDefault="0016466C" w:rsidP="0016466C">
      <w:pPr>
        <w:shd w:val="clear" w:color="auto" w:fill="FFFFFF"/>
        <w:spacing w:before="120" w:line="276" w:lineRule="auto"/>
        <w:rPr>
          <w:spacing w:val="-2"/>
          <w:szCs w:val="28"/>
        </w:rPr>
      </w:pPr>
      <w:r w:rsidRPr="00FE1DC8">
        <w:rPr>
          <w:spacing w:val="-2"/>
          <w:szCs w:val="28"/>
          <w:lang w:val="nl-NL"/>
        </w:rPr>
        <w:t>4</w:t>
      </w:r>
      <w:r w:rsidR="00F70596" w:rsidRPr="00FE1DC8">
        <w:rPr>
          <w:spacing w:val="-2"/>
          <w:szCs w:val="28"/>
          <w:lang w:val="nl-NL"/>
        </w:rPr>
        <w:t>. Tổ chức trực ban 24/24 giờ; thực hiện nghiêm túc chế độ thông tin báo cáo nhanh, kịp thời về Ban</w:t>
      </w:r>
      <w:r w:rsidR="00F70596" w:rsidRPr="00FE1DC8">
        <w:rPr>
          <w:iCs/>
          <w:spacing w:val="-2"/>
          <w:szCs w:val="28"/>
        </w:rPr>
        <w:t xml:space="preserve"> chỉ đạo </w:t>
      </w:r>
      <w:r w:rsidR="00D51B38" w:rsidRPr="00FE1DC8">
        <w:rPr>
          <w:iCs/>
          <w:spacing w:val="-2"/>
          <w:szCs w:val="28"/>
        </w:rPr>
        <w:t>Phòng chống thiên tai và Tìm kiếm cứu nạn (</w:t>
      </w:r>
      <w:r w:rsidR="00F70596" w:rsidRPr="00FE1DC8">
        <w:rPr>
          <w:iCs/>
          <w:spacing w:val="-2"/>
          <w:szCs w:val="28"/>
        </w:rPr>
        <w:t>PCTT&amp;TKCN</w:t>
      </w:r>
      <w:r w:rsidR="00D51B38" w:rsidRPr="00FE1DC8">
        <w:rPr>
          <w:iCs/>
          <w:spacing w:val="-2"/>
          <w:szCs w:val="28"/>
        </w:rPr>
        <w:t>)</w:t>
      </w:r>
      <w:r w:rsidR="00F70596" w:rsidRPr="00FE1DC8">
        <w:rPr>
          <w:spacing w:val="-2"/>
          <w:szCs w:val="28"/>
        </w:rPr>
        <w:t xml:space="preserve"> địa phương</w:t>
      </w:r>
      <w:r w:rsidR="00F70596" w:rsidRPr="00FE1DC8">
        <w:rPr>
          <w:iCs/>
          <w:spacing w:val="-2"/>
          <w:szCs w:val="28"/>
        </w:rPr>
        <w:t xml:space="preserve"> và Sở Giáo dục và Đào tạo, đặc biệt khi có sự cố bất thường xẩy ra để kịp thời chỉ đạo và xử lý. </w:t>
      </w:r>
    </w:p>
    <w:p w:rsidR="00F70596" w:rsidRPr="00FE1DC8" w:rsidRDefault="00F70596" w:rsidP="0016466C">
      <w:pPr>
        <w:spacing w:before="120" w:line="276" w:lineRule="auto"/>
        <w:rPr>
          <w:szCs w:val="28"/>
        </w:rPr>
      </w:pPr>
      <w:r w:rsidRPr="00FE1DC8">
        <w:rPr>
          <w:iCs/>
          <w:szCs w:val="28"/>
        </w:rPr>
        <w:t xml:space="preserve">(Địa chỉ người nhận: </w:t>
      </w:r>
      <w:r w:rsidRPr="00FE1DC8">
        <w:rPr>
          <w:szCs w:val="28"/>
        </w:rPr>
        <w:t xml:space="preserve">Ông Trịnh Văn Tuấn – Phó Chánh Văn phòng Sở Giáo dục và Đào tạo. ĐT: 0912.369.891. Email: </w:t>
      </w:r>
      <w:r w:rsidRPr="00FE1DC8">
        <w:rPr>
          <w:i/>
          <w:szCs w:val="28"/>
        </w:rPr>
        <w:t>tuantv.vp@thanhhoa.edu.vn</w:t>
      </w:r>
      <w:r w:rsidRPr="00FE1DC8">
        <w:rPr>
          <w:szCs w:val="28"/>
        </w:rPr>
        <w:t>.</w:t>
      </w:r>
    </w:p>
    <w:p w:rsidR="00F70596" w:rsidRPr="00FE1DC8" w:rsidRDefault="00F70596" w:rsidP="0016466C">
      <w:pPr>
        <w:spacing w:before="120" w:line="276" w:lineRule="auto"/>
        <w:rPr>
          <w:szCs w:val="28"/>
        </w:rPr>
      </w:pPr>
      <w:r w:rsidRPr="00FE1DC8">
        <w:rPr>
          <w:szCs w:val="28"/>
        </w:rPr>
        <w:t>Ban chỉ đạo PCTT&amp;TKCN Sở Giáo dục và Đào tạo sẽ tổ chức kiểm tra công tác phòng chống lụt, bão tại các đơn vị, trường học. Yêu cầu trưởng phòng Giáo dục và Đào tạo các huyện, thị xã, thành phố; thủ trưởng các đơn vị, trường học nghiêm túc thực hiện; lưu biên bản họp triển khai về công tác PCTT&amp;TKCN để báo cáo./.</w:t>
      </w:r>
    </w:p>
    <w:p w:rsidR="00F70596" w:rsidRPr="00D51B38" w:rsidRDefault="00F70596" w:rsidP="00F70596">
      <w:pPr>
        <w:rPr>
          <w:b/>
          <w: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9"/>
        <w:gridCol w:w="4507"/>
      </w:tblGrid>
      <w:tr w:rsidR="00F70596" w:rsidRPr="00D51B38" w:rsidTr="00F70596">
        <w:tc>
          <w:tcPr>
            <w:tcW w:w="5119" w:type="dxa"/>
          </w:tcPr>
          <w:p w:rsidR="00F70596" w:rsidRPr="00D51B38" w:rsidRDefault="00F70596" w:rsidP="00F70596">
            <w:pPr>
              <w:ind w:firstLine="0"/>
            </w:pPr>
            <w:r w:rsidRPr="00D51B38">
              <w:rPr>
                <w:b/>
                <w:i/>
                <w:sz w:val="24"/>
                <w:szCs w:val="24"/>
              </w:rPr>
              <w:t xml:space="preserve">   Nơi nhận:</w:t>
            </w:r>
            <w:r w:rsidRPr="00D51B38">
              <w:t xml:space="preserve">                                                                         </w:t>
            </w:r>
          </w:p>
          <w:p w:rsidR="00F70596" w:rsidRPr="00D51B38" w:rsidRDefault="00F70596" w:rsidP="00F70596">
            <w:pPr>
              <w:ind w:firstLine="0"/>
              <w:rPr>
                <w:b/>
              </w:rPr>
            </w:pPr>
            <w:r w:rsidRPr="00D51B38">
              <w:rPr>
                <w:sz w:val="22"/>
              </w:rPr>
              <w:t>- Như kính gửi (để t/h);</w:t>
            </w:r>
            <w:r w:rsidRPr="00D51B38">
              <w:rPr>
                <w:sz w:val="24"/>
                <w:szCs w:val="24"/>
              </w:rPr>
              <w:t xml:space="preserve">                                                                       </w:t>
            </w:r>
          </w:p>
          <w:p w:rsidR="00F70596" w:rsidRPr="00D51B38" w:rsidRDefault="00F70596" w:rsidP="00F70596">
            <w:pPr>
              <w:ind w:firstLine="0"/>
              <w:rPr>
                <w:sz w:val="22"/>
              </w:rPr>
            </w:pPr>
            <w:r w:rsidRPr="00D51B38">
              <w:rPr>
                <w:sz w:val="22"/>
              </w:rPr>
              <w:t>- BCĐ PCTT&amp;TKCN tỉnh (để b/c);</w:t>
            </w:r>
          </w:p>
          <w:p w:rsidR="00F70596" w:rsidRPr="00D51B38" w:rsidRDefault="00F70596" w:rsidP="00F70596">
            <w:pPr>
              <w:tabs>
                <w:tab w:val="left" w:pos="7065"/>
                <w:tab w:val="left" w:pos="7185"/>
              </w:tabs>
              <w:ind w:firstLine="0"/>
              <w:rPr>
                <w:sz w:val="22"/>
              </w:rPr>
            </w:pPr>
            <w:r w:rsidRPr="00D51B38">
              <w:rPr>
                <w:sz w:val="22"/>
              </w:rPr>
              <w:t>- VP UBND tỉnh (để BC);</w:t>
            </w:r>
          </w:p>
          <w:p w:rsidR="00F70596" w:rsidRPr="00D51B38" w:rsidRDefault="00F70596" w:rsidP="00F70596">
            <w:pPr>
              <w:tabs>
                <w:tab w:val="left" w:pos="7065"/>
              </w:tabs>
              <w:ind w:firstLine="0"/>
              <w:rPr>
                <w:i/>
                <w:szCs w:val="28"/>
              </w:rPr>
            </w:pPr>
            <w:r w:rsidRPr="00D51B38">
              <w:rPr>
                <w:sz w:val="22"/>
              </w:rPr>
              <w:t>- Ban Giám đốc (để chỉ đạo);</w:t>
            </w:r>
            <w:r w:rsidRPr="00D51B38">
              <w:rPr>
                <w:sz w:val="22"/>
              </w:rPr>
              <w:tab/>
            </w:r>
          </w:p>
          <w:p w:rsidR="00F70596" w:rsidRPr="00D51B38" w:rsidRDefault="00F70596" w:rsidP="00F70596">
            <w:pPr>
              <w:tabs>
                <w:tab w:val="left" w:pos="7065"/>
                <w:tab w:val="left" w:pos="7185"/>
              </w:tabs>
              <w:ind w:firstLine="0"/>
              <w:rPr>
                <w:sz w:val="22"/>
              </w:rPr>
            </w:pPr>
            <w:r w:rsidRPr="00D51B38">
              <w:rPr>
                <w:sz w:val="22"/>
              </w:rPr>
              <w:t>- Các phòng, ban của Sở;</w:t>
            </w:r>
          </w:p>
          <w:p w:rsidR="00F70596" w:rsidRPr="00D51B38" w:rsidRDefault="00F70596" w:rsidP="00F70596">
            <w:pPr>
              <w:tabs>
                <w:tab w:val="left" w:pos="7065"/>
                <w:tab w:val="left" w:pos="7185"/>
              </w:tabs>
              <w:ind w:firstLine="0"/>
              <w:rPr>
                <w:sz w:val="22"/>
              </w:rPr>
            </w:pPr>
            <w:r w:rsidRPr="00D51B38">
              <w:rPr>
                <w:sz w:val="22"/>
              </w:rPr>
              <w:t>- Các thành viên BCĐ PCTT&amp;TTCN của ngành;</w:t>
            </w:r>
          </w:p>
          <w:p w:rsidR="00F70596" w:rsidRPr="00D51B38" w:rsidRDefault="00F70596" w:rsidP="00F70596">
            <w:pPr>
              <w:ind w:firstLine="0"/>
              <w:rPr>
                <w:sz w:val="24"/>
                <w:szCs w:val="24"/>
              </w:rPr>
            </w:pPr>
            <w:r w:rsidRPr="00D51B38">
              <w:rPr>
                <w:sz w:val="22"/>
              </w:rPr>
              <w:t xml:space="preserve">- Lưu VT, VP.               </w:t>
            </w:r>
            <w:r w:rsidRPr="00D51B38">
              <w:rPr>
                <w:b/>
                <w:lang w:val="pt-BR"/>
              </w:rPr>
              <w:t xml:space="preserve">                                                              </w:t>
            </w:r>
          </w:p>
        </w:tc>
        <w:tc>
          <w:tcPr>
            <w:tcW w:w="4507" w:type="dxa"/>
          </w:tcPr>
          <w:p w:rsidR="00F70596" w:rsidRPr="00D51B38" w:rsidRDefault="00F70596" w:rsidP="00F70596">
            <w:pPr>
              <w:ind w:firstLine="0"/>
              <w:jc w:val="center"/>
              <w:rPr>
                <w:b/>
              </w:rPr>
            </w:pPr>
            <w:r w:rsidRPr="00D51B38">
              <w:rPr>
                <w:b/>
              </w:rPr>
              <w:t>K/T. GIÁM ĐỐC</w:t>
            </w:r>
          </w:p>
          <w:p w:rsidR="00F70596" w:rsidRPr="00D51B38" w:rsidRDefault="00F70596" w:rsidP="00F70596">
            <w:pPr>
              <w:ind w:firstLine="0"/>
              <w:jc w:val="center"/>
              <w:rPr>
                <w:b/>
              </w:rPr>
            </w:pPr>
            <w:r w:rsidRPr="00D51B38">
              <w:rPr>
                <w:b/>
              </w:rPr>
              <w:t>PHÓ GIÁM ĐỐC</w:t>
            </w:r>
          </w:p>
          <w:p w:rsidR="00F70596" w:rsidRPr="00D51B38" w:rsidRDefault="00F70596" w:rsidP="00F70596">
            <w:pPr>
              <w:ind w:firstLine="0"/>
              <w:jc w:val="center"/>
              <w:rPr>
                <w:b/>
              </w:rPr>
            </w:pPr>
          </w:p>
          <w:p w:rsidR="00F70596" w:rsidRPr="00D51B38" w:rsidRDefault="00F70596" w:rsidP="00F70596">
            <w:pPr>
              <w:ind w:firstLine="0"/>
              <w:jc w:val="center"/>
              <w:rPr>
                <w:b/>
              </w:rPr>
            </w:pPr>
          </w:p>
          <w:p w:rsidR="00F70596" w:rsidRPr="00512B26" w:rsidRDefault="00512B26" w:rsidP="00F70596">
            <w:pPr>
              <w:ind w:firstLine="0"/>
              <w:jc w:val="center"/>
              <w:rPr>
                <w:i/>
              </w:rPr>
            </w:pPr>
            <w:r w:rsidRPr="00512B26">
              <w:rPr>
                <w:i/>
              </w:rPr>
              <w:t>(Đã ký)</w:t>
            </w:r>
          </w:p>
          <w:p w:rsidR="00F70596" w:rsidRPr="00D51B38" w:rsidRDefault="00F70596" w:rsidP="00F70596">
            <w:pPr>
              <w:ind w:firstLine="0"/>
              <w:jc w:val="center"/>
              <w:rPr>
                <w:b/>
              </w:rPr>
            </w:pPr>
          </w:p>
          <w:p w:rsidR="00F70596" w:rsidRPr="00D51B38" w:rsidRDefault="00F70596" w:rsidP="00F70596">
            <w:pPr>
              <w:ind w:firstLine="0"/>
              <w:jc w:val="center"/>
              <w:rPr>
                <w:b/>
              </w:rPr>
            </w:pPr>
          </w:p>
          <w:p w:rsidR="00F70596" w:rsidRPr="00D51B38" w:rsidRDefault="00F70596" w:rsidP="00F70596">
            <w:pPr>
              <w:ind w:firstLine="0"/>
              <w:jc w:val="center"/>
              <w:rPr>
                <w:sz w:val="24"/>
                <w:szCs w:val="24"/>
              </w:rPr>
            </w:pPr>
            <w:r w:rsidRPr="00D51B38">
              <w:rPr>
                <w:b/>
                <w:lang w:val="pt-BR"/>
              </w:rPr>
              <w:t>Trần Văn Hòa</w:t>
            </w:r>
          </w:p>
        </w:tc>
      </w:tr>
    </w:tbl>
    <w:p w:rsidR="00F70596" w:rsidRPr="00D51B38" w:rsidRDefault="00F70596" w:rsidP="00F70596">
      <w:pPr>
        <w:ind w:left="720" w:hanging="153"/>
        <w:rPr>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rPr>
          <w:b/>
          <w:i/>
          <w:sz w:val="24"/>
          <w:szCs w:val="24"/>
        </w:rPr>
      </w:pPr>
    </w:p>
    <w:p w:rsidR="00F70596" w:rsidRPr="00D51B38" w:rsidRDefault="00F70596" w:rsidP="00F70596">
      <w:pPr>
        <w:ind w:firstLine="0"/>
      </w:pPr>
      <w:r w:rsidRPr="00D51B38">
        <w:rPr>
          <w:b/>
          <w:i/>
          <w:sz w:val="24"/>
          <w:szCs w:val="24"/>
        </w:rPr>
        <w:t xml:space="preserve">   Nơi nhận:</w:t>
      </w:r>
      <w:r w:rsidRPr="00D51B38">
        <w:t xml:space="preserve">                                                                         </w:t>
      </w:r>
    </w:p>
    <w:p w:rsidR="00F70596" w:rsidRPr="00D51B38" w:rsidRDefault="00F70596" w:rsidP="00F70596">
      <w:pPr>
        <w:ind w:firstLine="0"/>
        <w:rPr>
          <w:b/>
        </w:rPr>
      </w:pPr>
      <w:r w:rsidRPr="00D51B38">
        <w:rPr>
          <w:sz w:val="22"/>
        </w:rPr>
        <w:t>- Như kính gửi (để t/h);</w:t>
      </w:r>
      <w:r w:rsidRPr="00D51B38">
        <w:rPr>
          <w:sz w:val="24"/>
          <w:szCs w:val="24"/>
        </w:rPr>
        <w:t xml:space="preserve">                                                                       </w:t>
      </w:r>
    </w:p>
    <w:p w:rsidR="00F70596" w:rsidRPr="00D51B38" w:rsidRDefault="00F70596" w:rsidP="00F70596">
      <w:pPr>
        <w:ind w:firstLine="0"/>
        <w:rPr>
          <w:sz w:val="22"/>
        </w:rPr>
      </w:pPr>
      <w:r w:rsidRPr="00D51B38">
        <w:rPr>
          <w:sz w:val="22"/>
        </w:rPr>
        <w:lastRenderedPageBreak/>
        <w:t>- BCĐ PCTT&amp;TKCN tỉnh (để b/c);</w:t>
      </w:r>
    </w:p>
    <w:p w:rsidR="00F70596" w:rsidRPr="00D51B38" w:rsidRDefault="00F70596" w:rsidP="00F70596">
      <w:pPr>
        <w:tabs>
          <w:tab w:val="left" w:pos="7065"/>
          <w:tab w:val="left" w:pos="7185"/>
        </w:tabs>
        <w:ind w:firstLine="0"/>
        <w:rPr>
          <w:sz w:val="22"/>
        </w:rPr>
      </w:pPr>
      <w:r w:rsidRPr="00D51B38">
        <w:rPr>
          <w:sz w:val="22"/>
        </w:rPr>
        <w:t>- VP UBND tỉnh (để BC);</w:t>
      </w:r>
    </w:p>
    <w:p w:rsidR="00F70596" w:rsidRPr="00D51B38" w:rsidRDefault="00F70596" w:rsidP="00F70596">
      <w:pPr>
        <w:tabs>
          <w:tab w:val="left" w:pos="7065"/>
        </w:tabs>
        <w:ind w:firstLine="0"/>
        <w:rPr>
          <w:i/>
          <w:szCs w:val="28"/>
        </w:rPr>
      </w:pPr>
      <w:r w:rsidRPr="00D51B38">
        <w:rPr>
          <w:sz w:val="22"/>
        </w:rPr>
        <w:t>- Ban Giám đốc (để chỉ đạo);</w:t>
      </w:r>
      <w:r w:rsidRPr="00D51B38">
        <w:rPr>
          <w:sz w:val="22"/>
        </w:rPr>
        <w:tab/>
      </w:r>
    </w:p>
    <w:p w:rsidR="00F70596" w:rsidRPr="00D51B38" w:rsidRDefault="00F70596" w:rsidP="00F70596">
      <w:pPr>
        <w:tabs>
          <w:tab w:val="left" w:pos="7065"/>
          <w:tab w:val="left" w:pos="7185"/>
        </w:tabs>
        <w:ind w:firstLine="0"/>
        <w:rPr>
          <w:sz w:val="22"/>
        </w:rPr>
      </w:pPr>
      <w:r w:rsidRPr="00D51B38">
        <w:rPr>
          <w:sz w:val="22"/>
        </w:rPr>
        <w:t>- Các phòng, ban của Sở;</w:t>
      </w:r>
    </w:p>
    <w:p w:rsidR="00F70596" w:rsidRPr="00D51B38" w:rsidRDefault="00F70596" w:rsidP="00F70596">
      <w:pPr>
        <w:tabs>
          <w:tab w:val="left" w:pos="7065"/>
          <w:tab w:val="left" w:pos="7185"/>
        </w:tabs>
        <w:ind w:firstLine="0"/>
        <w:rPr>
          <w:sz w:val="22"/>
        </w:rPr>
      </w:pPr>
      <w:r w:rsidRPr="00D51B38">
        <w:rPr>
          <w:sz w:val="22"/>
        </w:rPr>
        <w:t>- Các thành viên BCĐ PCTT&amp;TTCN của ngành;</w:t>
      </w:r>
    </w:p>
    <w:p w:rsidR="00F70596" w:rsidRPr="00D51B38" w:rsidRDefault="00F70596" w:rsidP="00F70596">
      <w:pPr>
        <w:tabs>
          <w:tab w:val="left" w:pos="7065"/>
          <w:tab w:val="left" w:pos="7185"/>
        </w:tabs>
        <w:ind w:firstLine="0"/>
        <w:rPr>
          <w:b/>
          <w:lang w:val="pt-BR"/>
        </w:rPr>
      </w:pPr>
      <w:r w:rsidRPr="00D51B38">
        <w:rPr>
          <w:sz w:val="22"/>
        </w:rPr>
        <w:t xml:space="preserve">- Lưu VT, VP.               </w:t>
      </w:r>
      <w:r w:rsidRPr="00D51B38">
        <w:rPr>
          <w:b/>
          <w:lang w:val="pt-BR"/>
        </w:rPr>
        <w:t xml:space="preserve">                                                              </w:t>
      </w:r>
    </w:p>
    <w:p w:rsidR="00F70596" w:rsidRPr="00D51B38" w:rsidRDefault="00F70596" w:rsidP="00F70596">
      <w:pPr>
        <w:ind w:firstLine="0"/>
      </w:pPr>
    </w:p>
    <w:p w:rsidR="00F70596" w:rsidRPr="00D51B38" w:rsidRDefault="00F70596" w:rsidP="00F70596"/>
    <w:p w:rsidR="00F70596" w:rsidRPr="00D51B38" w:rsidRDefault="00F70596" w:rsidP="00F70596"/>
    <w:p w:rsidR="00F70596" w:rsidRPr="00D51B38" w:rsidRDefault="00F70596" w:rsidP="00F70596"/>
    <w:p w:rsidR="00F70596" w:rsidRPr="00D51B38" w:rsidRDefault="00F70596" w:rsidP="00F70596"/>
    <w:p w:rsidR="00F70596" w:rsidRPr="00D51B38" w:rsidRDefault="00F70596" w:rsidP="00F70596"/>
    <w:p w:rsidR="0065628D" w:rsidRPr="00D51B38" w:rsidRDefault="0065628D"/>
    <w:sectPr w:rsidR="0065628D" w:rsidRPr="00D51B38" w:rsidSect="00325542">
      <w:footerReference w:type="even" r:id="rId4"/>
      <w:footerReference w:type="default" r:id="rId5"/>
      <w:type w:val="continuous"/>
      <w:pgSz w:w="12240" w:h="15840"/>
      <w:pgMar w:top="1021" w:right="1021"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DA" w:rsidRDefault="00FE1DC8" w:rsidP="00D64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7DA" w:rsidRDefault="00FE1DC8" w:rsidP="00D64D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DA" w:rsidRDefault="00FE1DC8" w:rsidP="00D64D8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0"/>
  <w:characterSpacingControl w:val="doNotCompress"/>
  <w:compat/>
  <w:rsids>
    <w:rsidRoot w:val="00F70596"/>
    <w:rsid w:val="00065B9C"/>
    <w:rsid w:val="00157E39"/>
    <w:rsid w:val="0016466C"/>
    <w:rsid w:val="00303CAA"/>
    <w:rsid w:val="00486CE5"/>
    <w:rsid w:val="004A1F1D"/>
    <w:rsid w:val="00512B26"/>
    <w:rsid w:val="005B4BFE"/>
    <w:rsid w:val="00607E48"/>
    <w:rsid w:val="0065628D"/>
    <w:rsid w:val="007452C7"/>
    <w:rsid w:val="00890CE3"/>
    <w:rsid w:val="00A720F8"/>
    <w:rsid w:val="00BE326F"/>
    <w:rsid w:val="00D227DD"/>
    <w:rsid w:val="00D51B38"/>
    <w:rsid w:val="00E2676C"/>
    <w:rsid w:val="00F42E85"/>
    <w:rsid w:val="00F70596"/>
    <w:rsid w:val="00FC22A6"/>
    <w:rsid w:val="00FC57EB"/>
    <w:rsid w:val="00FE1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0596"/>
    <w:pPr>
      <w:tabs>
        <w:tab w:val="center" w:pos="4320"/>
        <w:tab w:val="right" w:pos="8640"/>
      </w:tabs>
      <w:ind w:firstLine="0"/>
      <w:jc w:val="left"/>
    </w:pPr>
    <w:rPr>
      <w:rFonts w:ascii=".VnTime" w:eastAsia="Times New Roman" w:hAnsi=".VnTime" w:cs="Times New Roman"/>
      <w:szCs w:val="28"/>
    </w:rPr>
  </w:style>
  <w:style w:type="character" w:customStyle="1" w:styleId="FooterChar">
    <w:name w:val="Footer Char"/>
    <w:basedOn w:val="DefaultParagraphFont"/>
    <w:link w:val="Footer"/>
    <w:rsid w:val="00F70596"/>
    <w:rPr>
      <w:rFonts w:ascii=".VnTime" w:eastAsia="Times New Roman" w:hAnsi=".VnTime" w:cs="Times New Roman"/>
      <w:szCs w:val="28"/>
    </w:rPr>
  </w:style>
  <w:style w:type="character" w:styleId="PageNumber">
    <w:name w:val="page number"/>
    <w:basedOn w:val="DefaultParagraphFont"/>
    <w:rsid w:val="00F70596"/>
  </w:style>
  <w:style w:type="table" w:styleId="TableGrid">
    <w:name w:val="Table Grid"/>
    <w:basedOn w:val="TableNormal"/>
    <w:uiPriority w:val="59"/>
    <w:rsid w:val="00F705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227DD"/>
  </w:style>
  <w:style w:type="paragraph" w:styleId="ListParagraph">
    <w:name w:val="List Paragraph"/>
    <w:basedOn w:val="Normal"/>
    <w:uiPriority w:val="34"/>
    <w:qFormat/>
    <w:rsid w:val="00D227DD"/>
    <w:pPr>
      <w:ind w:left="720"/>
      <w:contextualSpacing/>
    </w:pPr>
  </w:style>
</w:styles>
</file>

<file path=word/webSettings.xml><?xml version="1.0" encoding="utf-8"?>
<w:webSettings xmlns:r="http://schemas.openxmlformats.org/officeDocument/2006/relationships" xmlns:w="http://schemas.openxmlformats.org/wordprocessingml/2006/main">
  <w:divs>
    <w:div w:id="17775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Hoa Tuan Tu</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httcom</dc:creator>
  <cp:keywords/>
  <dc:description/>
  <cp:lastModifiedBy>httcom</cp:lastModifiedBy>
  <cp:revision>3</cp:revision>
  <dcterms:created xsi:type="dcterms:W3CDTF">2017-10-15T14:38:00Z</dcterms:created>
  <dcterms:modified xsi:type="dcterms:W3CDTF">2017-10-15T15:40:00Z</dcterms:modified>
</cp:coreProperties>
</file>